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A7268">
      <w:pPr>
        <w:tabs>
          <w:tab w:val="left" w:pos="2865"/>
        </w:tabs>
        <w:jc w:val="center"/>
        <w:rPr>
          <w:rFonts w:ascii="宋体"/>
          <w:b/>
          <w:sz w:val="72"/>
          <w:szCs w:val="72"/>
        </w:rPr>
      </w:pPr>
      <w:bookmarkStart w:id="0" w:name="_GoBack"/>
      <w:r>
        <w:rPr>
          <w:rFonts w:ascii="宋体" w:hAnsi="宋体" w:hint="eastAsia"/>
          <w:b/>
          <w:sz w:val="72"/>
          <w:szCs w:val="72"/>
        </w:rPr>
        <w:t>梨树县</w:t>
      </w:r>
      <w:r w:rsidR="00B23295">
        <w:rPr>
          <w:rFonts w:ascii="宋体" w:hAnsi="宋体" w:hint="eastAsia"/>
          <w:b/>
          <w:sz w:val="72"/>
          <w:szCs w:val="72"/>
        </w:rPr>
        <w:t>政府采购中心</w:t>
      </w:r>
    </w:p>
    <w:p w:rsidR="005F5EA0" w:rsidRDefault="005A7268">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5F5EA0" w:rsidRDefault="005F5EA0">
      <w:pPr>
        <w:rPr>
          <w:rFonts w:ascii="宋体"/>
          <w:sz w:val="72"/>
          <w:szCs w:val="72"/>
        </w:rPr>
      </w:pPr>
    </w:p>
    <w:bookmarkEnd w:id="0"/>
    <w:p w:rsidR="005F5EA0" w:rsidRDefault="005F5EA0">
      <w:pPr>
        <w:rPr>
          <w:rFonts w:ascii="宋体"/>
          <w:sz w:val="72"/>
          <w:szCs w:val="72"/>
        </w:rPr>
      </w:pPr>
    </w:p>
    <w:p w:rsidR="005F5EA0" w:rsidRDefault="005F5EA0">
      <w:pPr>
        <w:rPr>
          <w:rFonts w:ascii="宋体"/>
          <w:sz w:val="72"/>
          <w:szCs w:val="72"/>
        </w:rPr>
      </w:pPr>
    </w:p>
    <w:p w:rsidR="005F5EA0" w:rsidRDefault="005F5EA0">
      <w:pPr>
        <w:rPr>
          <w:rFonts w:ascii="宋体"/>
          <w:sz w:val="72"/>
          <w:szCs w:val="72"/>
        </w:rPr>
      </w:pPr>
    </w:p>
    <w:p w:rsidR="005F5EA0" w:rsidRDefault="005F5EA0">
      <w:pPr>
        <w:rPr>
          <w:rFonts w:ascii="宋体"/>
          <w:sz w:val="72"/>
          <w:szCs w:val="72"/>
        </w:rPr>
      </w:pPr>
    </w:p>
    <w:p w:rsidR="005F5EA0" w:rsidRDefault="005F5EA0">
      <w:pPr>
        <w:rPr>
          <w:rFonts w:ascii="宋体"/>
          <w:sz w:val="72"/>
          <w:szCs w:val="72"/>
        </w:rPr>
      </w:pPr>
    </w:p>
    <w:p w:rsidR="005F5EA0" w:rsidRDefault="005A7268">
      <w:pPr>
        <w:tabs>
          <w:tab w:val="left" w:pos="2595"/>
        </w:tabs>
        <w:jc w:val="center"/>
        <w:rPr>
          <w:rFonts w:ascii="宋体"/>
          <w:sz w:val="36"/>
          <w:szCs w:val="36"/>
        </w:rPr>
      </w:pPr>
      <w:r>
        <w:rPr>
          <w:rFonts w:ascii="宋体" w:hAnsi="宋体" w:hint="eastAsia"/>
          <w:sz w:val="36"/>
          <w:szCs w:val="36"/>
        </w:rPr>
        <w:t>二〇二一年</w:t>
      </w:r>
    </w:p>
    <w:p w:rsidR="005F5EA0" w:rsidRDefault="005F5EA0">
      <w:pPr>
        <w:tabs>
          <w:tab w:val="left" w:pos="2595"/>
        </w:tabs>
        <w:jc w:val="center"/>
        <w:rPr>
          <w:rFonts w:ascii="宋体"/>
          <w:sz w:val="36"/>
          <w:szCs w:val="36"/>
        </w:rPr>
      </w:pPr>
    </w:p>
    <w:p w:rsidR="005F5EA0" w:rsidRDefault="005F5EA0">
      <w:pPr>
        <w:tabs>
          <w:tab w:val="left" w:pos="2595"/>
        </w:tabs>
        <w:jc w:val="center"/>
        <w:rPr>
          <w:rFonts w:ascii="宋体"/>
          <w:sz w:val="36"/>
          <w:szCs w:val="36"/>
        </w:rPr>
      </w:pPr>
    </w:p>
    <w:p w:rsidR="005F5EA0" w:rsidRDefault="005A7268">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5F5EA0" w:rsidRDefault="005A7268">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5F5EA0" w:rsidRDefault="005A7268">
      <w:pPr>
        <w:pStyle w:val="1"/>
        <w:numPr>
          <w:ilvl w:val="0"/>
          <w:numId w:val="1"/>
        </w:numPr>
        <w:ind w:firstLineChars="0"/>
        <w:rPr>
          <w:sz w:val="32"/>
          <w:szCs w:val="32"/>
        </w:rPr>
      </w:pPr>
      <w:r>
        <w:rPr>
          <w:rFonts w:hint="eastAsia"/>
          <w:sz w:val="32"/>
          <w:szCs w:val="32"/>
        </w:rPr>
        <w:t>主要职能</w:t>
      </w:r>
    </w:p>
    <w:p w:rsidR="005F5EA0" w:rsidRDefault="005A7268">
      <w:pPr>
        <w:pStyle w:val="1"/>
        <w:numPr>
          <w:ilvl w:val="0"/>
          <w:numId w:val="1"/>
        </w:numPr>
        <w:ind w:firstLineChars="0"/>
        <w:rPr>
          <w:sz w:val="32"/>
          <w:szCs w:val="32"/>
        </w:rPr>
      </w:pPr>
      <w:r>
        <w:rPr>
          <w:rFonts w:hint="eastAsia"/>
          <w:sz w:val="32"/>
          <w:szCs w:val="32"/>
        </w:rPr>
        <w:t>机构设置</w:t>
      </w:r>
    </w:p>
    <w:p w:rsidR="005F5EA0" w:rsidRDefault="005A7268">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5F5EA0" w:rsidRDefault="005A7268">
      <w:pPr>
        <w:pStyle w:val="1"/>
        <w:numPr>
          <w:ilvl w:val="0"/>
          <w:numId w:val="2"/>
        </w:numPr>
        <w:ind w:firstLineChars="0"/>
        <w:jc w:val="left"/>
        <w:rPr>
          <w:sz w:val="32"/>
          <w:szCs w:val="32"/>
        </w:rPr>
      </w:pPr>
      <w:r>
        <w:rPr>
          <w:rFonts w:hint="eastAsia"/>
          <w:sz w:val="32"/>
          <w:szCs w:val="32"/>
        </w:rPr>
        <w:t>收支预算表</w:t>
      </w:r>
    </w:p>
    <w:p w:rsidR="005F5EA0" w:rsidRDefault="005A7268">
      <w:pPr>
        <w:pStyle w:val="1"/>
        <w:numPr>
          <w:ilvl w:val="0"/>
          <w:numId w:val="2"/>
        </w:numPr>
        <w:ind w:firstLineChars="0"/>
        <w:jc w:val="left"/>
        <w:rPr>
          <w:sz w:val="32"/>
          <w:szCs w:val="32"/>
        </w:rPr>
      </w:pPr>
      <w:r>
        <w:rPr>
          <w:rFonts w:hint="eastAsia"/>
          <w:sz w:val="32"/>
          <w:szCs w:val="32"/>
        </w:rPr>
        <w:t>收入预算表</w:t>
      </w:r>
    </w:p>
    <w:p w:rsidR="005F5EA0" w:rsidRDefault="005A7268">
      <w:pPr>
        <w:pStyle w:val="1"/>
        <w:numPr>
          <w:ilvl w:val="0"/>
          <w:numId w:val="2"/>
        </w:numPr>
        <w:ind w:firstLineChars="0"/>
        <w:jc w:val="left"/>
        <w:rPr>
          <w:sz w:val="32"/>
          <w:szCs w:val="32"/>
        </w:rPr>
      </w:pPr>
      <w:r>
        <w:rPr>
          <w:rFonts w:hint="eastAsia"/>
          <w:sz w:val="32"/>
          <w:szCs w:val="32"/>
        </w:rPr>
        <w:t>支出预算表</w:t>
      </w:r>
    </w:p>
    <w:p w:rsidR="005F5EA0" w:rsidRDefault="005A7268">
      <w:pPr>
        <w:pStyle w:val="1"/>
        <w:numPr>
          <w:ilvl w:val="0"/>
          <w:numId w:val="2"/>
        </w:numPr>
        <w:ind w:firstLineChars="0"/>
        <w:jc w:val="left"/>
        <w:rPr>
          <w:sz w:val="32"/>
          <w:szCs w:val="32"/>
        </w:rPr>
      </w:pPr>
      <w:r>
        <w:rPr>
          <w:rFonts w:hint="eastAsia"/>
          <w:sz w:val="32"/>
          <w:szCs w:val="32"/>
        </w:rPr>
        <w:t>财政拨款收支预算表</w:t>
      </w:r>
    </w:p>
    <w:p w:rsidR="005F5EA0" w:rsidRDefault="005A7268">
      <w:pPr>
        <w:pStyle w:val="1"/>
        <w:numPr>
          <w:ilvl w:val="0"/>
          <w:numId w:val="2"/>
        </w:numPr>
        <w:ind w:firstLineChars="0"/>
        <w:jc w:val="left"/>
        <w:rPr>
          <w:sz w:val="32"/>
          <w:szCs w:val="32"/>
        </w:rPr>
      </w:pPr>
      <w:r>
        <w:rPr>
          <w:rFonts w:hint="eastAsia"/>
          <w:sz w:val="32"/>
          <w:szCs w:val="32"/>
        </w:rPr>
        <w:t>一般公共预算财政拨款功能分类支出预算表</w:t>
      </w:r>
    </w:p>
    <w:p w:rsidR="005F5EA0" w:rsidRDefault="005A7268">
      <w:pPr>
        <w:pStyle w:val="1"/>
        <w:numPr>
          <w:ilvl w:val="0"/>
          <w:numId w:val="2"/>
        </w:numPr>
        <w:ind w:firstLineChars="0"/>
        <w:jc w:val="left"/>
        <w:rPr>
          <w:sz w:val="32"/>
          <w:szCs w:val="32"/>
        </w:rPr>
      </w:pPr>
      <w:r>
        <w:rPr>
          <w:rFonts w:hint="eastAsia"/>
          <w:sz w:val="32"/>
          <w:szCs w:val="32"/>
        </w:rPr>
        <w:t>一般公共预算财政拨款部门经济分类支出预算表</w:t>
      </w:r>
    </w:p>
    <w:p w:rsidR="005F5EA0" w:rsidRDefault="005A7268">
      <w:pPr>
        <w:pStyle w:val="1"/>
        <w:numPr>
          <w:ilvl w:val="0"/>
          <w:numId w:val="2"/>
        </w:numPr>
        <w:ind w:firstLineChars="0"/>
        <w:jc w:val="left"/>
        <w:rPr>
          <w:sz w:val="32"/>
          <w:szCs w:val="32"/>
        </w:rPr>
      </w:pPr>
      <w:r>
        <w:rPr>
          <w:rFonts w:hint="eastAsia"/>
          <w:sz w:val="32"/>
          <w:szCs w:val="32"/>
        </w:rPr>
        <w:t>一般公共预算财政拨款政府经济分类支出预算表</w:t>
      </w:r>
    </w:p>
    <w:p w:rsidR="005F5EA0" w:rsidRDefault="005A7268">
      <w:pPr>
        <w:pStyle w:val="1"/>
        <w:numPr>
          <w:ilvl w:val="0"/>
          <w:numId w:val="2"/>
        </w:numPr>
        <w:ind w:firstLineChars="0"/>
        <w:jc w:val="left"/>
        <w:rPr>
          <w:sz w:val="32"/>
          <w:szCs w:val="32"/>
        </w:rPr>
      </w:pPr>
      <w:r>
        <w:rPr>
          <w:rFonts w:hint="eastAsia"/>
          <w:sz w:val="32"/>
          <w:szCs w:val="32"/>
        </w:rPr>
        <w:t>一般公共预算财政拨款“三公”经费支出预算表</w:t>
      </w:r>
    </w:p>
    <w:p w:rsidR="005F5EA0" w:rsidRDefault="005A7268">
      <w:pPr>
        <w:pStyle w:val="1"/>
        <w:numPr>
          <w:ilvl w:val="0"/>
          <w:numId w:val="2"/>
        </w:numPr>
        <w:ind w:firstLineChars="0"/>
        <w:jc w:val="left"/>
        <w:rPr>
          <w:sz w:val="32"/>
          <w:szCs w:val="32"/>
        </w:rPr>
      </w:pPr>
      <w:r>
        <w:rPr>
          <w:rFonts w:hint="eastAsia"/>
          <w:sz w:val="32"/>
          <w:szCs w:val="32"/>
        </w:rPr>
        <w:t>政府性基金预算财政拨款支出预算表</w:t>
      </w:r>
    </w:p>
    <w:p w:rsidR="005F5EA0" w:rsidRDefault="005A7268">
      <w:pPr>
        <w:pStyle w:val="1"/>
        <w:numPr>
          <w:ilvl w:val="0"/>
          <w:numId w:val="2"/>
        </w:numPr>
        <w:ind w:firstLineChars="0"/>
        <w:jc w:val="left"/>
        <w:rPr>
          <w:sz w:val="32"/>
          <w:szCs w:val="32"/>
        </w:rPr>
      </w:pPr>
      <w:r>
        <w:rPr>
          <w:rFonts w:hint="eastAsia"/>
          <w:sz w:val="32"/>
          <w:szCs w:val="32"/>
        </w:rPr>
        <w:t>项目支出绩效目标表</w:t>
      </w:r>
    </w:p>
    <w:p w:rsidR="005F5EA0" w:rsidRDefault="005A7268">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5F5EA0" w:rsidRDefault="005A7268">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 w:rsidR="005F5EA0" w:rsidRDefault="005F5EA0">
      <w:pPr>
        <w:tabs>
          <w:tab w:val="left" w:pos="2595"/>
        </w:tabs>
        <w:jc w:val="center"/>
        <w:rPr>
          <w:rFonts w:ascii="宋体" w:hAnsi="宋体"/>
          <w:b/>
          <w:sz w:val="32"/>
          <w:szCs w:val="32"/>
        </w:rPr>
      </w:pPr>
    </w:p>
    <w:p w:rsidR="005F5EA0" w:rsidRDefault="005A7268">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5F5EA0" w:rsidRDefault="005F5EA0" w:rsidP="003E7D34">
      <w:pPr>
        <w:rPr>
          <w:sz w:val="32"/>
          <w:szCs w:val="32"/>
        </w:rPr>
      </w:pPr>
    </w:p>
    <w:p w:rsidR="005F57F4" w:rsidRPr="00E97EBA" w:rsidRDefault="005F57F4" w:rsidP="005F57F4">
      <w:pPr>
        <w:ind w:firstLineChars="200" w:firstLine="640"/>
        <w:rPr>
          <w:rFonts w:ascii="宋体" w:hAnsi="宋体"/>
          <w:szCs w:val="32"/>
        </w:rPr>
      </w:pPr>
      <w:r>
        <w:rPr>
          <w:rFonts w:hint="eastAsia"/>
          <w:sz w:val="32"/>
          <w:szCs w:val="32"/>
        </w:rPr>
        <w:t>一主要职能</w:t>
      </w:r>
      <w:r>
        <w:rPr>
          <w:rFonts w:hint="eastAsia"/>
          <w:sz w:val="32"/>
          <w:szCs w:val="32"/>
        </w:rPr>
        <w:t>.</w:t>
      </w:r>
      <w:r w:rsidR="005A7268">
        <w:rPr>
          <w:rFonts w:hint="eastAsia"/>
          <w:sz w:val="32"/>
          <w:szCs w:val="32"/>
        </w:rPr>
        <w:t>……</w:t>
      </w:r>
      <w:r>
        <w:rPr>
          <w:rFonts w:ascii="宋体" w:hAnsi="宋体" w:hint="eastAsia"/>
          <w:szCs w:val="32"/>
        </w:rPr>
        <w:t>一、</w:t>
      </w:r>
      <w:r w:rsidRPr="00E97EBA">
        <w:rPr>
          <w:rFonts w:ascii="宋体" w:hAnsi="宋体" w:hint="eastAsia"/>
          <w:szCs w:val="32"/>
        </w:rPr>
        <w:t>负责对县直机关、事业单位用财政性资金（包括预算外资金）和事业单位收入购买的各类设备、工程、劳务服务、办公用品等统一进行采购。</w:t>
      </w:r>
    </w:p>
    <w:p w:rsidR="005F57F4" w:rsidRPr="00E97EBA" w:rsidRDefault="005F57F4" w:rsidP="005F57F4">
      <w:pPr>
        <w:ind w:firstLineChars="200" w:firstLine="420"/>
        <w:rPr>
          <w:rFonts w:ascii="宋体" w:hAnsi="宋体"/>
          <w:szCs w:val="32"/>
        </w:rPr>
      </w:pPr>
      <w:r>
        <w:rPr>
          <w:rFonts w:ascii="宋体" w:hAnsi="宋体" w:hint="eastAsia"/>
          <w:szCs w:val="32"/>
        </w:rPr>
        <w:t>二、</w:t>
      </w:r>
      <w:r w:rsidRPr="00E97EBA">
        <w:rPr>
          <w:rFonts w:ascii="宋体" w:hAnsi="宋体" w:hint="eastAsia"/>
          <w:szCs w:val="32"/>
        </w:rPr>
        <w:t>负责对县内国有企业及社会团体委托进行的采购工作。</w:t>
      </w:r>
    </w:p>
    <w:p w:rsidR="005F57F4" w:rsidRPr="00E97EBA" w:rsidRDefault="005F57F4" w:rsidP="005F57F4">
      <w:pPr>
        <w:ind w:firstLineChars="200" w:firstLine="420"/>
        <w:rPr>
          <w:rFonts w:ascii="宋体" w:hAnsi="宋体"/>
          <w:szCs w:val="32"/>
        </w:rPr>
      </w:pPr>
      <w:r>
        <w:rPr>
          <w:rFonts w:ascii="宋体" w:hAnsi="宋体" w:hint="eastAsia"/>
          <w:szCs w:val="32"/>
        </w:rPr>
        <w:t>三、</w:t>
      </w:r>
      <w:r w:rsidRPr="00E97EBA">
        <w:rPr>
          <w:rFonts w:ascii="宋体" w:hAnsi="宋体" w:hint="eastAsia"/>
          <w:szCs w:val="32"/>
        </w:rPr>
        <w:t>负责县直机关、事业单位废旧、闲置物品的有偿调拨、拍卖等并委托其他部门办理相应的产权关系。</w:t>
      </w:r>
    </w:p>
    <w:p w:rsidR="005F57F4" w:rsidRDefault="005F57F4" w:rsidP="005F57F4">
      <w:pPr>
        <w:ind w:firstLineChars="200" w:firstLine="420"/>
        <w:rPr>
          <w:rFonts w:ascii="宋体" w:hAnsi="宋体"/>
          <w:szCs w:val="32"/>
        </w:rPr>
      </w:pPr>
      <w:r>
        <w:rPr>
          <w:rFonts w:ascii="宋体" w:hAnsi="宋体" w:hint="eastAsia"/>
          <w:szCs w:val="32"/>
        </w:rPr>
        <w:t>四、</w:t>
      </w:r>
      <w:r w:rsidRPr="00E97EBA">
        <w:rPr>
          <w:rFonts w:ascii="宋体" w:hAnsi="宋体" w:hint="eastAsia"/>
          <w:szCs w:val="32"/>
        </w:rPr>
        <w:t>承担县政府确定的其他政府采购事项。</w:t>
      </w:r>
    </w:p>
    <w:p w:rsidR="005F5EA0" w:rsidRPr="005F57F4" w:rsidRDefault="005F5EA0">
      <w:pPr>
        <w:ind w:left="1350"/>
        <w:rPr>
          <w:sz w:val="32"/>
          <w:szCs w:val="32"/>
        </w:rPr>
      </w:pPr>
    </w:p>
    <w:p w:rsidR="005F5EA0" w:rsidRDefault="005A7268">
      <w:pPr>
        <w:rPr>
          <w:sz w:val="32"/>
          <w:szCs w:val="32"/>
        </w:rPr>
      </w:pPr>
      <w:r>
        <w:rPr>
          <w:sz w:val="32"/>
          <w:szCs w:val="32"/>
        </w:rPr>
        <w:t xml:space="preserve">    </w:t>
      </w:r>
      <w:r>
        <w:rPr>
          <w:rFonts w:hint="eastAsia"/>
          <w:sz w:val="32"/>
          <w:szCs w:val="32"/>
        </w:rPr>
        <w:t>二、机构设置</w:t>
      </w:r>
      <w:r>
        <w:t xml:space="preserve">    </w:t>
      </w:r>
    </w:p>
    <w:p w:rsidR="005F5EA0" w:rsidRDefault="005A7268">
      <w:pPr>
        <w:tabs>
          <w:tab w:val="left" w:pos="690"/>
        </w:tabs>
        <w:rPr>
          <w:rFonts w:ascii="宋体"/>
          <w:sz w:val="32"/>
          <w:szCs w:val="32"/>
        </w:rPr>
      </w:pPr>
      <w:r>
        <w:rPr>
          <w:sz w:val="32"/>
          <w:szCs w:val="32"/>
        </w:rPr>
        <w:tab/>
      </w:r>
      <w:r>
        <w:rPr>
          <w:rFonts w:hint="eastAsia"/>
          <w:sz w:val="32"/>
          <w:szCs w:val="32"/>
        </w:rPr>
        <w:t>根据上述职责，梨树县</w:t>
      </w:r>
      <w:r w:rsidR="00B23295">
        <w:rPr>
          <w:rFonts w:ascii="宋体" w:hAnsi="宋体" w:hint="eastAsia"/>
          <w:sz w:val="32"/>
          <w:szCs w:val="32"/>
        </w:rPr>
        <w:t>政府采购中心</w:t>
      </w:r>
      <w:r>
        <w:rPr>
          <w:rFonts w:hint="eastAsia"/>
          <w:sz w:val="32"/>
          <w:szCs w:val="32"/>
        </w:rPr>
        <w:t>内设</w:t>
      </w:r>
      <w:r w:rsidR="00B23295">
        <w:rPr>
          <w:rFonts w:hint="eastAsia"/>
          <w:sz w:val="32"/>
          <w:szCs w:val="32"/>
        </w:rPr>
        <w:t>0</w:t>
      </w:r>
      <w:r>
        <w:rPr>
          <w:rFonts w:hint="eastAsia"/>
          <w:sz w:val="32"/>
          <w:szCs w:val="32"/>
        </w:rPr>
        <w:t xml:space="preserve">   </w:t>
      </w:r>
      <w:r>
        <w:rPr>
          <w:rFonts w:hint="eastAsia"/>
          <w:sz w:val="32"/>
          <w:szCs w:val="32"/>
        </w:rPr>
        <w:t>个机构，分别为</w:t>
      </w:r>
      <w:r>
        <w:rPr>
          <w:rFonts w:hint="eastAsia"/>
          <w:sz w:val="32"/>
          <w:szCs w:val="32"/>
        </w:rPr>
        <w:t xml:space="preserve">:         </w:t>
      </w:r>
      <w:r>
        <w:rPr>
          <w:rFonts w:ascii="宋体" w:hAnsi="宋体" w:hint="eastAsia"/>
          <w:sz w:val="32"/>
          <w:szCs w:val="32"/>
        </w:rPr>
        <w:t>下设</w:t>
      </w:r>
      <w:r w:rsidR="00B23295">
        <w:rPr>
          <w:rFonts w:ascii="宋体" w:hAnsi="宋体" w:hint="eastAsia"/>
          <w:sz w:val="32"/>
          <w:szCs w:val="32"/>
        </w:rPr>
        <w:t xml:space="preserve"> </w:t>
      </w:r>
      <w:r>
        <w:rPr>
          <w:rFonts w:ascii="宋体" w:hAnsi="宋体" w:hint="eastAsia"/>
          <w:sz w:val="32"/>
          <w:szCs w:val="32"/>
        </w:rPr>
        <w:t xml:space="preserve"> </w:t>
      </w:r>
      <w:r w:rsidR="00B23295">
        <w:rPr>
          <w:rFonts w:ascii="宋体" w:hAnsi="宋体" w:hint="eastAsia"/>
          <w:sz w:val="32"/>
          <w:szCs w:val="32"/>
        </w:rPr>
        <w:t>0</w:t>
      </w:r>
      <w:r>
        <w:rPr>
          <w:rFonts w:ascii="宋体" w:hAnsi="宋体" w:hint="eastAsia"/>
          <w:sz w:val="32"/>
          <w:szCs w:val="32"/>
        </w:rPr>
        <w:t xml:space="preserve"> 家预算单位，分别为:</w:t>
      </w:r>
    </w:p>
    <w:p w:rsidR="005F5EA0" w:rsidRDefault="005A7268">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5F5EA0" w:rsidRDefault="005A7268">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5F5EA0" w:rsidRDefault="005A7268">
      <w:pPr>
        <w:tabs>
          <w:tab w:val="left" w:pos="1200"/>
        </w:tabs>
        <w:jc w:val="center"/>
        <w:rPr>
          <w:rFonts w:ascii="宋体"/>
          <w:b/>
          <w:bCs/>
          <w:sz w:val="32"/>
          <w:szCs w:val="32"/>
        </w:rPr>
      </w:pPr>
      <w:r>
        <w:rPr>
          <w:rFonts w:ascii="宋体" w:hint="eastAsia"/>
          <w:b/>
          <w:bCs/>
          <w:sz w:val="32"/>
          <w:szCs w:val="32"/>
        </w:rPr>
        <w:t>第三部分   情况说明</w:t>
      </w:r>
    </w:p>
    <w:p w:rsidR="005F5EA0" w:rsidRDefault="005A7268">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5F5EA0" w:rsidRDefault="005A7268">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w:t>
      </w:r>
      <w:r>
        <w:rPr>
          <w:rFonts w:ascii="宋体" w:hint="eastAsia"/>
          <w:sz w:val="32"/>
          <w:szCs w:val="32"/>
        </w:rPr>
        <w:lastRenderedPageBreak/>
        <w:t xml:space="preserve">资源勘探信息等支出、商业服务业等支出、自然资源海洋气象等支出、住房保障支出、灾害防治及应急管理支出、结转下年支出等。2021年收支总预算 </w:t>
      </w:r>
      <w:r w:rsidR="00AA4270">
        <w:rPr>
          <w:rFonts w:ascii="宋体" w:hint="eastAsia"/>
          <w:sz w:val="32"/>
          <w:szCs w:val="32"/>
        </w:rPr>
        <w:t>113.7</w:t>
      </w:r>
      <w:r>
        <w:rPr>
          <w:rFonts w:ascii="宋体" w:hint="eastAsia"/>
          <w:sz w:val="32"/>
          <w:szCs w:val="32"/>
        </w:rPr>
        <w:t xml:space="preserve">     万元，比2021年预算增加（减少）  </w:t>
      </w:r>
      <w:r w:rsidR="00B42CD7">
        <w:rPr>
          <w:rFonts w:ascii="宋体" w:hint="eastAsia"/>
          <w:sz w:val="32"/>
          <w:szCs w:val="32"/>
        </w:rPr>
        <w:t>19</w:t>
      </w:r>
      <w:r>
        <w:rPr>
          <w:rFonts w:ascii="宋体" w:hint="eastAsia"/>
          <w:sz w:val="32"/>
          <w:szCs w:val="32"/>
        </w:rPr>
        <w:t xml:space="preserve">   万元，主要原因是</w:t>
      </w:r>
      <w:r>
        <w:rPr>
          <w:rFonts w:ascii="宋体"/>
          <w:sz w:val="32"/>
          <w:szCs w:val="32"/>
        </w:rPr>
        <w:tab/>
      </w:r>
      <w:r w:rsidR="00B42CD7">
        <w:rPr>
          <w:rFonts w:ascii="宋体" w:hint="eastAsia"/>
          <w:sz w:val="32"/>
          <w:szCs w:val="32"/>
        </w:rPr>
        <w:t>人员增减变化</w:t>
      </w:r>
      <w:r>
        <w:rPr>
          <w:rFonts w:ascii="宋体" w:hint="eastAsia"/>
          <w:sz w:val="32"/>
          <w:szCs w:val="32"/>
        </w:rPr>
        <w:t>。</w:t>
      </w:r>
    </w:p>
    <w:p w:rsidR="005F5EA0" w:rsidRDefault="005A7268">
      <w:pPr>
        <w:tabs>
          <w:tab w:val="left" w:pos="1200"/>
          <w:tab w:val="right" w:pos="8306"/>
        </w:tabs>
        <w:ind w:firstLine="630"/>
        <w:jc w:val="left"/>
        <w:rPr>
          <w:rFonts w:ascii="宋体"/>
          <w:sz w:val="32"/>
          <w:szCs w:val="32"/>
        </w:rPr>
      </w:pPr>
      <w:r>
        <w:rPr>
          <w:rFonts w:ascii="宋体" w:hint="eastAsia"/>
          <w:sz w:val="32"/>
          <w:szCs w:val="32"/>
        </w:rPr>
        <w:t>二、2021年收入预算情况</w:t>
      </w:r>
    </w:p>
    <w:p w:rsidR="005F5EA0" w:rsidRDefault="005A7268">
      <w:pPr>
        <w:tabs>
          <w:tab w:val="left" w:pos="1200"/>
          <w:tab w:val="right" w:pos="8306"/>
        </w:tabs>
        <w:ind w:firstLine="630"/>
        <w:jc w:val="left"/>
        <w:rPr>
          <w:rFonts w:ascii="宋体"/>
          <w:sz w:val="32"/>
          <w:szCs w:val="32"/>
        </w:rPr>
      </w:pPr>
      <w:r>
        <w:rPr>
          <w:rFonts w:ascii="宋体" w:hint="eastAsia"/>
          <w:sz w:val="32"/>
          <w:szCs w:val="32"/>
        </w:rPr>
        <w:t>2021年收入预算</w:t>
      </w:r>
      <w:r w:rsidR="00AA4270">
        <w:rPr>
          <w:rFonts w:ascii="宋体" w:hint="eastAsia"/>
          <w:sz w:val="32"/>
          <w:szCs w:val="32"/>
        </w:rPr>
        <w:t>113.7</w:t>
      </w:r>
      <w:r>
        <w:rPr>
          <w:rFonts w:ascii="宋体" w:hint="eastAsia"/>
          <w:sz w:val="32"/>
          <w:szCs w:val="32"/>
        </w:rPr>
        <w:t xml:space="preserve">      万元，其中：本年收入</w:t>
      </w:r>
      <w:r w:rsidR="00AA4270">
        <w:rPr>
          <w:rFonts w:ascii="宋体" w:hint="eastAsia"/>
          <w:sz w:val="32"/>
          <w:szCs w:val="32"/>
        </w:rPr>
        <w:t>113.7</w:t>
      </w:r>
      <w:r>
        <w:rPr>
          <w:rFonts w:ascii="宋体" w:hint="eastAsia"/>
          <w:sz w:val="32"/>
          <w:szCs w:val="32"/>
        </w:rPr>
        <w:t>万元，占</w:t>
      </w:r>
      <w:r w:rsidR="007A5568">
        <w:rPr>
          <w:rFonts w:ascii="宋体" w:hint="eastAsia"/>
          <w:sz w:val="32"/>
          <w:szCs w:val="32"/>
        </w:rPr>
        <w:t>100</w:t>
      </w:r>
      <w:r>
        <w:rPr>
          <w:rFonts w:ascii="宋体" w:hint="eastAsia"/>
          <w:sz w:val="32"/>
          <w:szCs w:val="32"/>
        </w:rPr>
        <w:t xml:space="preserve">%。本年收入中，一般公共预算拨款收入  </w:t>
      </w:r>
      <w:r w:rsidR="00AA4270">
        <w:rPr>
          <w:rFonts w:ascii="宋体" w:hint="eastAsia"/>
          <w:sz w:val="32"/>
          <w:szCs w:val="32"/>
        </w:rPr>
        <w:t>113.7</w:t>
      </w:r>
      <w:r>
        <w:rPr>
          <w:rFonts w:ascii="宋体" w:hint="eastAsia"/>
          <w:sz w:val="32"/>
          <w:szCs w:val="32"/>
        </w:rPr>
        <w:t xml:space="preserve">万元，占  </w:t>
      </w:r>
      <w:r w:rsidR="007A5568">
        <w:rPr>
          <w:rFonts w:ascii="宋体" w:hint="eastAsia"/>
          <w:sz w:val="32"/>
          <w:szCs w:val="32"/>
        </w:rPr>
        <w:t>100</w:t>
      </w:r>
      <w:r>
        <w:rPr>
          <w:rFonts w:ascii="宋体" w:hint="eastAsia"/>
          <w:sz w:val="32"/>
          <w:szCs w:val="32"/>
        </w:rPr>
        <w:t>%。</w:t>
      </w:r>
    </w:p>
    <w:p w:rsidR="005F5EA0" w:rsidRDefault="005A7268">
      <w:pPr>
        <w:tabs>
          <w:tab w:val="left" w:pos="1200"/>
          <w:tab w:val="right" w:pos="8306"/>
        </w:tabs>
        <w:ind w:firstLine="630"/>
        <w:jc w:val="left"/>
        <w:rPr>
          <w:rFonts w:ascii="宋体"/>
          <w:sz w:val="32"/>
          <w:szCs w:val="32"/>
        </w:rPr>
      </w:pPr>
      <w:r>
        <w:rPr>
          <w:rFonts w:ascii="宋体" w:hint="eastAsia"/>
          <w:sz w:val="32"/>
          <w:szCs w:val="32"/>
        </w:rPr>
        <w:t>三、2021年支出预算情况</w:t>
      </w:r>
    </w:p>
    <w:p w:rsidR="005F5EA0" w:rsidRDefault="005A7268">
      <w:pPr>
        <w:tabs>
          <w:tab w:val="left" w:pos="1200"/>
          <w:tab w:val="right" w:pos="8306"/>
        </w:tabs>
        <w:ind w:firstLine="630"/>
        <w:jc w:val="left"/>
        <w:rPr>
          <w:rFonts w:ascii="宋体"/>
          <w:sz w:val="32"/>
          <w:szCs w:val="32"/>
        </w:rPr>
      </w:pPr>
      <w:r>
        <w:rPr>
          <w:rFonts w:ascii="宋体" w:hint="eastAsia"/>
          <w:sz w:val="32"/>
          <w:szCs w:val="32"/>
        </w:rPr>
        <w:t>2021年支出预算</w:t>
      </w:r>
      <w:r w:rsidR="00AA4270">
        <w:rPr>
          <w:rFonts w:ascii="宋体" w:hint="eastAsia"/>
          <w:sz w:val="32"/>
          <w:szCs w:val="32"/>
        </w:rPr>
        <w:t>113.7</w:t>
      </w:r>
      <w:r>
        <w:rPr>
          <w:rFonts w:ascii="宋体" w:hint="eastAsia"/>
          <w:sz w:val="32"/>
          <w:szCs w:val="32"/>
        </w:rPr>
        <w:t xml:space="preserve">     万元，其中：基本支出 </w:t>
      </w:r>
      <w:r w:rsidR="00AA4270">
        <w:rPr>
          <w:rFonts w:ascii="宋体" w:hint="eastAsia"/>
          <w:sz w:val="32"/>
          <w:szCs w:val="32"/>
        </w:rPr>
        <w:t>113.7</w:t>
      </w:r>
      <w:r>
        <w:rPr>
          <w:rFonts w:ascii="宋体" w:hint="eastAsia"/>
          <w:sz w:val="32"/>
          <w:szCs w:val="32"/>
        </w:rPr>
        <w:t xml:space="preserve">    万元，占  </w:t>
      </w:r>
      <w:r w:rsidR="00B226BA">
        <w:rPr>
          <w:rFonts w:ascii="宋体" w:hint="eastAsia"/>
          <w:sz w:val="32"/>
          <w:szCs w:val="32"/>
        </w:rPr>
        <w:t>100</w:t>
      </w:r>
      <w:r>
        <w:rPr>
          <w:rFonts w:ascii="宋体" w:hint="eastAsia"/>
          <w:sz w:val="32"/>
          <w:szCs w:val="32"/>
        </w:rPr>
        <w:t xml:space="preserve">  %；项目支出      万元，占    %。基本支出中，人员经费 </w:t>
      </w:r>
      <w:r w:rsidR="00AA4270">
        <w:rPr>
          <w:rFonts w:ascii="宋体" w:hint="eastAsia"/>
          <w:sz w:val="32"/>
          <w:szCs w:val="32"/>
        </w:rPr>
        <w:t>92.7</w:t>
      </w:r>
      <w:r>
        <w:rPr>
          <w:rFonts w:ascii="宋体" w:hint="eastAsia"/>
          <w:sz w:val="32"/>
          <w:szCs w:val="32"/>
        </w:rPr>
        <w:t xml:space="preserve">  万元，占  </w:t>
      </w:r>
      <w:r w:rsidR="00B226BA">
        <w:rPr>
          <w:rFonts w:ascii="宋体" w:hint="eastAsia"/>
          <w:sz w:val="32"/>
          <w:szCs w:val="32"/>
        </w:rPr>
        <w:t>81</w:t>
      </w:r>
      <w:r>
        <w:rPr>
          <w:rFonts w:ascii="宋体" w:hint="eastAsia"/>
          <w:sz w:val="32"/>
          <w:szCs w:val="32"/>
        </w:rPr>
        <w:t xml:space="preserve"> %；公用经费</w:t>
      </w:r>
      <w:r w:rsidR="00B226BA">
        <w:rPr>
          <w:rFonts w:ascii="宋体" w:hint="eastAsia"/>
          <w:sz w:val="32"/>
          <w:szCs w:val="32"/>
        </w:rPr>
        <w:t>21</w:t>
      </w:r>
      <w:r>
        <w:rPr>
          <w:rFonts w:ascii="宋体" w:hint="eastAsia"/>
          <w:sz w:val="32"/>
          <w:szCs w:val="32"/>
        </w:rPr>
        <w:t xml:space="preserve">    万元，占 </w:t>
      </w:r>
      <w:r w:rsidR="00B226BA">
        <w:rPr>
          <w:rFonts w:ascii="宋体" w:hint="eastAsia"/>
          <w:sz w:val="32"/>
          <w:szCs w:val="32"/>
        </w:rPr>
        <w:t>19</w:t>
      </w:r>
      <w:r>
        <w:rPr>
          <w:rFonts w:ascii="宋体" w:hint="eastAsia"/>
          <w:sz w:val="32"/>
          <w:szCs w:val="32"/>
        </w:rPr>
        <w:t xml:space="preserve">   %。</w:t>
      </w:r>
    </w:p>
    <w:p w:rsidR="005F5EA0" w:rsidRDefault="005A7268">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5F5EA0" w:rsidRDefault="005A7268">
      <w:pPr>
        <w:tabs>
          <w:tab w:val="left" w:pos="1200"/>
          <w:tab w:val="right" w:pos="8306"/>
        </w:tabs>
        <w:ind w:firstLine="630"/>
        <w:jc w:val="left"/>
        <w:rPr>
          <w:rFonts w:ascii="宋体"/>
          <w:sz w:val="32"/>
          <w:szCs w:val="32"/>
        </w:rPr>
      </w:pPr>
      <w:r>
        <w:rPr>
          <w:rFonts w:ascii="宋体" w:hint="eastAsia"/>
          <w:sz w:val="32"/>
          <w:szCs w:val="32"/>
        </w:rPr>
        <w:t xml:space="preserve">2021年财政拨款收支总预算 </w:t>
      </w:r>
      <w:r w:rsidR="00AA4270">
        <w:rPr>
          <w:rFonts w:ascii="宋体" w:hint="eastAsia"/>
          <w:sz w:val="32"/>
          <w:szCs w:val="32"/>
        </w:rPr>
        <w:t>113.7</w:t>
      </w:r>
      <w:r>
        <w:rPr>
          <w:rFonts w:ascii="宋体" w:hint="eastAsia"/>
          <w:sz w:val="32"/>
          <w:szCs w:val="32"/>
        </w:rPr>
        <w:t xml:space="preserve">  万元，其中：一般公共预算拨款  </w:t>
      </w:r>
      <w:r w:rsidR="00AA4270">
        <w:rPr>
          <w:rFonts w:ascii="宋体" w:hint="eastAsia"/>
          <w:sz w:val="32"/>
          <w:szCs w:val="32"/>
        </w:rPr>
        <w:t>113.7</w:t>
      </w:r>
      <w:r>
        <w:rPr>
          <w:rFonts w:ascii="宋体" w:hint="eastAsia"/>
          <w:sz w:val="32"/>
          <w:szCs w:val="32"/>
        </w:rPr>
        <w:t xml:space="preserve"> 万元。支出包括：（根据财政拨款收支预算表中的支出项填写，如一般公共服务支出</w:t>
      </w:r>
      <w:r w:rsidR="00AA4270">
        <w:rPr>
          <w:rFonts w:ascii="宋体" w:hint="eastAsia"/>
          <w:sz w:val="32"/>
          <w:szCs w:val="32"/>
        </w:rPr>
        <w:t>77.7</w:t>
      </w:r>
      <w:r>
        <w:rPr>
          <w:rFonts w:ascii="宋体" w:hint="eastAsia"/>
          <w:sz w:val="32"/>
          <w:szCs w:val="32"/>
        </w:rPr>
        <w:t xml:space="preserve">   万元，社会保障和就业支出 </w:t>
      </w:r>
      <w:r w:rsidR="00283A75">
        <w:rPr>
          <w:rFonts w:ascii="宋体" w:hint="eastAsia"/>
          <w:sz w:val="32"/>
          <w:szCs w:val="32"/>
        </w:rPr>
        <w:t>0.5</w:t>
      </w:r>
      <w:r>
        <w:rPr>
          <w:rFonts w:ascii="宋体" w:hint="eastAsia"/>
          <w:sz w:val="32"/>
          <w:szCs w:val="32"/>
        </w:rPr>
        <w:t xml:space="preserve">   </w:t>
      </w:r>
      <w:r w:rsidR="00283A75">
        <w:rPr>
          <w:rFonts w:ascii="宋体" w:hint="eastAsia"/>
          <w:sz w:val="32"/>
          <w:szCs w:val="32"/>
        </w:rPr>
        <w:t>万元，卫生健康支出5.5万元，住房保障支出</w:t>
      </w:r>
      <w:r w:rsidR="00AA4270">
        <w:rPr>
          <w:rFonts w:ascii="宋体" w:hint="eastAsia"/>
          <w:sz w:val="32"/>
          <w:szCs w:val="32"/>
        </w:rPr>
        <w:t>9</w:t>
      </w:r>
      <w:r w:rsidR="00283A75">
        <w:rPr>
          <w:rFonts w:ascii="宋体" w:hint="eastAsia"/>
          <w:sz w:val="32"/>
          <w:szCs w:val="32"/>
        </w:rPr>
        <w:t>万元等）。</w:t>
      </w:r>
    </w:p>
    <w:p w:rsidR="005F5EA0" w:rsidRDefault="005A7268">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5F5EA0" w:rsidRDefault="005A7268">
      <w:pPr>
        <w:tabs>
          <w:tab w:val="left" w:pos="1200"/>
          <w:tab w:val="right" w:pos="8306"/>
        </w:tabs>
        <w:ind w:firstLine="630"/>
        <w:jc w:val="left"/>
        <w:rPr>
          <w:rFonts w:ascii="宋体"/>
          <w:sz w:val="32"/>
          <w:szCs w:val="32"/>
        </w:rPr>
      </w:pPr>
      <w:r>
        <w:rPr>
          <w:rFonts w:ascii="宋体" w:hint="eastAsia"/>
          <w:sz w:val="32"/>
          <w:szCs w:val="32"/>
        </w:rPr>
        <w:t xml:space="preserve">2021年一般公共预算当年拨款 </w:t>
      </w:r>
      <w:r w:rsidR="000064D7">
        <w:rPr>
          <w:rFonts w:ascii="宋体" w:hint="eastAsia"/>
          <w:sz w:val="32"/>
          <w:szCs w:val="32"/>
        </w:rPr>
        <w:t>113.7</w:t>
      </w:r>
      <w:r>
        <w:rPr>
          <w:rFonts w:ascii="宋体" w:hint="eastAsia"/>
          <w:sz w:val="32"/>
          <w:szCs w:val="32"/>
        </w:rPr>
        <w:t xml:space="preserve"> 万元，其中：基</w:t>
      </w:r>
      <w:r>
        <w:rPr>
          <w:rFonts w:ascii="宋体" w:hint="eastAsia"/>
          <w:sz w:val="32"/>
          <w:szCs w:val="32"/>
        </w:rPr>
        <w:lastRenderedPageBreak/>
        <w:t xml:space="preserve">本支出 </w:t>
      </w:r>
      <w:r w:rsidR="002D22BF">
        <w:rPr>
          <w:rFonts w:ascii="宋体" w:hint="eastAsia"/>
          <w:sz w:val="32"/>
          <w:szCs w:val="32"/>
        </w:rPr>
        <w:t>111</w:t>
      </w:r>
      <w:r>
        <w:rPr>
          <w:rFonts w:ascii="宋体" w:hint="eastAsia"/>
          <w:sz w:val="32"/>
          <w:szCs w:val="32"/>
        </w:rPr>
        <w:t xml:space="preserve">  万元，占 </w:t>
      </w:r>
      <w:r w:rsidR="002D22BF">
        <w:rPr>
          <w:rFonts w:ascii="宋体" w:hint="eastAsia"/>
          <w:sz w:val="32"/>
          <w:szCs w:val="32"/>
        </w:rPr>
        <w:t>100</w:t>
      </w:r>
      <w:r>
        <w:rPr>
          <w:rFonts w:ascii="宋体" w:hint="eastAsia"/>
          <w:sz w:val="32"/>
          <w:szCs w:val="32"/>
        </w:rPr>
        <w:t xml:space="preserve">  %；项目支出      万元，占   %。基本支出中，人员经费 </w:t>
      </w:r>
      <w:r w:rsidR="000064D7">
        <w:rPr>
          <w:rFonts w:ascii="宋体" w:hint="eastAsia"/>
          <w:sz w:val="32"/>
          <w:szCs w:val="32"/>
        </w:rPr>
        <w:t>92.7</w:t>
      </w:r>
      <w:r>
        <w:rPr>
          <w:rFonts w:ascii="宋体" w:hint="eastAsia"/>
          <w:sz w:val="32"/>
          <w:szCs w:val="32"/>
        </w:rPr>
        <w:t xml:space="preserve">   万元，占 </w:t>
      </w:r>
      <w:r w:rsidR="002D22BF">
        <w:rPr>
          <w:rFonts w:ascii="宋体" w:hint="eastAsia"/>
          <w:sz w:val="32"/>
          <w:szCs w:val="32"/>
        </w:rPr>
        <w:t>81</w:t>
      </w:r>
      <w:r>
        <w:rPr>
          <w:rFonts w:ascii="宋体" w:hint="eastAsia"/>
          <w:sz w:val="32"/>
          <w:szCs w:val="32"/>
        </w:rPr>
        <w:t xml:space="preserve">  %；公用经费 </w:t>
      </w:r>
      <w:r w:rsidR="002D22BF">
        <w:rPr>
          <w:rFonts w:ascii="宋体" w:hint="eastAsia"/>
          <w:sz w:val="32"/>
          <w:szCs w:val="32"/>
        </w:rPr>
        <w:t>21</w:t>
      </w:r>
      <w:r>
        <w:rPr>
          <w:rFonts w:ascii="宋体" w:hint="eastAsia"/>
          <w:sz w:val="32"/>
          <w:szCs w:val="32"/>
        </w:rPr>
        <w:t xml:space="preserve">    万元，占  </w:t>
      </w:r>
      <w:r w:rsidR="002D22BF">
        <w:rPr>
          <w:rFonts w:ascii="宋体" w:hint="eastAsia"/>
          <w:sz w:val="32"/>
          <w:szCs w:val="32"/>
        </w:rPr>
        <w:t>19</w:t>
      </w:r>
      <w:r>
        <w:rPr>
          <w:rFonts w:ascii="宋体" w:hint="eastAsia"/>
          <w:sz w:val="32"/>
          <w:szCs w:val="32"/>
        </w:rPr>
        <w:t xml:space="preserve"> %。</w:t>
      </w:r>
    </w:p>
    <w:p w:rsidR="005F5EA0" w:rsidRDefault="005A7268">
      <w:pPr>
        <w:tabs>
          <w:tab w:val="left" w:pos="1200"/>
          <w:tab w:val="right" w:pos="8306"/>
        </w:tabs>
        <w:ind w:firstLine="630"/>
        <w:jc w:val="left"/>
        <w:rPr>
          <w:rFonts w:ascii="宋体"/>
          <w:sz w:val="32"/>
          <w:szCs w:val="32"/>
        </w:rPr>
      </w:pPr>
      <w:r>
        <w:rPr>
          <w:rFonts w:ascii="宋体" w:hint="eastAsia"/>
          <w:sz w:val="32"/>
          <w:szCs w:val="32"/>
        </w:rPr>
        <w:t>（此部分需按一般公共预算表功能科目详细说明）</w:t>
      </w:r>
    </w:p>
    <w:p w:rsidR="005F5EA0" w:rsidRDefault="005A7268">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5F5EA0" w:rsidRDefault="005A7268">
      <w:pPr>
        <w:tabs>
          <w:tab w:val="left" w:pos="1200"/>
          <w:tab w:val="right" w:pos="8306"/>
        </w:tabs>
        <w:ind w:firstLine="630"/>
        <w:jc w:val="left"/>
        <w:rPr>
          <w:rFonts w:ascii="宋体"/>
          <w:sz w:val="32"/>
          <w:szCs w:val="32"/>
        </w:rPr>
      </w:pPr>
      <w:r>
        <w:rPr>
          <w:rFonts w:ascii="宋体" w:hint="eastAsia"/>
          <w:sz w:val="32"/>
          <w:szCs w:val="32"/>
        </w:rPr>
        <w:t xml:space="preserve">2021年一般公共预算基本支出 </w:t>
      </w:r>
      <w:r w:rsidR="000064D7">
        <w:rPr>
          <w:rFonts w:ascii="宋体" w:hint="eastAsia"/>
          <w:sz w:val="32"/>
          <w:szCs w:val="32"/>
        </w:rPr>
        <w:t>113.7</w:t>
      </w:r>
      <w:r>
        <w:rPr>
          <w:rFonts w:ascii="宋体" w:hint="eastAsia"/>
          <w:sz w:val="32"/>
          <w:szCs w:val="32"/>
        </w:rPr>
        <w:t xml:space="preserve">  万元，其中：人员经费  </w:t>
      </w:r>
      <w:r w:rsidR="000064D7">
        <w:rPr>
          <w:rFonts w:ascii="宋体" w:hint="eastAsia"/>
          <w:sz w:val="32"/>
          <w:szCs w:val="32"/>
        </w:rPr>
        <w:t>92.7</w:t>
      </w:r>
      <w:r>
        <w:rPr>
          <w:rFonts w:ascii="宋体" w:hint="eastAsia"/>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5F5EA0" w:rsidRDefault="005A7268">
      <w:pPr>
        <w:tabs>
          <w:tab w:val="left" w:pos="1200"/>
          <w:tab w:val="right" w:pos="8306"/>
        </w:tabs>
        <w:ind w:firstLine="630"/>
        <w:jc w:val="left"/>
        <w:rPr>
          <w:rFonts w:ascii="宋体"/>
          <w:sz w:val="32"/>
          <w:szCs w:val="32"/>
        </w:rPr>
      </w:pPr>
      <w:r>
        <w:rPr>
          <w:rFonts w:ascii="宋体" w:hint="eastAsia"/>
          <w:sz w:val="32"/>
          <w:szCs w:val="32"/>
        </w:rPr>
        <w:t xml:space="preserve">公用经费  </w:t>
      </w:r>
      <w:r w:rsidR="002874B6">
        <w:rPr>
          <w:rFonts w:ascii="宋体" w:hint="eastAsia"/>
          <w:sz w:val="32"/>
          <w:szCs w:val="32"/>
        </w:rPr>
        <w:t>21</w:t>
      </w:r>
      <w:r>
        <w:rPr>
          <w:rFonts w:ascii="宋体" w:hint="eastAsia"/>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rsidR="005F5EA0" w:rsidRDefault="005A7268">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5F5EA0" w:rsidRDefault="005A7268">
      <w:pPr>
        <w:tabs>
          <w:tab w:val="left" w:pos="1200"/>
          <w:tab w:val="right" w:pos="8306"/>
        </w:tabs>
        <w:ind w:firstLine="630"/>
        <w:jc w:val="left"/>
        <w:rPr>
          <w:rFonts w:ascii="宋体"/>
          <w:sz w:val="32"/>
          <w:szCs w:val="32"/>
        </w:rPr>
      </w:pPr>
      <w:r>
        <w:rPr>
          <w:rFonts w:ascii="宋体" w:hint="eastAsia"/>
          <w:sz w:val="32"/>
          <w:szCs w:val="32"/>
        </w:rPr>
        <w:t>2021年“三公”经费预算数为    万元，比2020年预算数减少     万元。其中：</w:t>
      </w:r>
    </w:p>
    <w:p w:rsidR="005F5EA0" w:rsidRDefault="005A7268">
      <w:pPr>
        <w:tabs>
          <w:tab w:val="left" w:pos="1200"/>
          <w:tab w:val="right" w:pos="8306"/>
        </w:tabs>
        <w:ind w:firstLine="630"/>
        <w:jc w:val="left"/>
        <w:rPr>
          <w:rFonts w:ascii="宋体"/>
          <w:sz w:val="32"/>
          <w:szCs w:val="32"/>
        </w:rPr>
      </w:pPr>
      <w:r>
        <w:rPr>
          <w:rFonts w:ascii="宋体" w:hint="eastAsia"/>
          <w:sz w:val="32"/>
          <w:szCs w:val="32"/>
        </w:rPr>
        <w:t>1、因公出国（境）费   万元，比2020年预算数增加（减少）    万元（或与2020年数持平），主要原因是        。</w:t>
      </w:r>
    </w:p>
    <w:p w:rsidR="005F5EA0" w:rsidRDefault="005A7268">
      <w:pPr>
        <w:tabs>
          <w:tab w:val="left" w:pos="1200"/>
          <w:tab w:val="right" w:pos="8306"/>
        </w:tabs>
        <w:ind w:firstLine="630"/>
        <w:jc w:val="left"/>
        <w:rPr>
          <w:rFonts w:ascii="宋体"/>
          <w:sz w:val="32"/>
          <w:szCs w:val="32"/>
        </w:rPr>
      </w:pPr>
      <w:r>
        <w:rPr>
          <w:rFonts w:ascii="宋体" w:hint="eastAsia"/>
          <w:sz w:val="32"/>
          <w:szCs w:val="32"/>
        </w:rPr>
        <w:lastRenderedPageBreak/>
        <w:t>2、公务接待费     万元，比2020年预算数增加（减少）    万元（或与2020年数持平），主要原因是        。</w:t>
      </w:r>
    </w:p>
    <w:p w:rsidR="005F5EA0" w:rsidRDefault="005A7268">
      <w:pPr>
        <w:tabs>
          <w:tab w:val="left" w:pos="1200"/>
          <w:tab w:val="right" w:pos="8306"/>
        </w:tabs>
        <w:ind w:firstLine="630"/>
        <w:jc w:val="left"/>
        <w:rPr>
          <w:rFonts w:ascii="宋体"/>
          <w:sz w:val="32"/>
          <w:szCs w:val="32"/>
        </w:rPr>
      </w:pPr>
      <w:r>
        <w:rPr>
          <w:rFonts w:ascii="宋体" w:hint="eastAsia"/>
          <w:sz w:val="32"/>
          <w:szCs w:val="32"/>
        </w:rPr>
        <w:t>3、公务用车购置及运行费    万元，比2020年预算数增加（减少）    万元（或与2020年数持平）。其中，公务用车运行维护费    万元，比2020年预算数增加（减少）    万元（或与2020年数持平），主要原因是        ；公务用车购置     万元，比2020年预算数增加（减少）    万元（或与2020年数持平），主要原因是           。</w:t>
      </w:r>
    </w:p>
    <w:p w:rsidR="005F5EA0" w:rsidRDefault="005A7268">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5F5EA0" w:rsidRDefault="005A7268">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5F5EA0" w:rsidRDefault="005A7268">
      <w:pPr>
        <w:tabs>
          <w:tab w:val="left" w:pos="1200"/>
          <w:tab w:val="right" w:pos="8306"/>
        </w:tabs>
        <w:ind w:firstLine="630"/>
        <w:jc w:val="left"/>
        <w:rPr>
          <w:rFonts w:ascii="宋体"/>
          <w:sz w:val="32"/>
          <w:szCs w:val="32"/>
        </w:rPr>
      </w:pPr>
      <w:r>
        <w:rPr>
          <w:rFonts w:ascii="宋体" w:hint="eastAsia"/>
          <w:sz w:val="32"/>
          <w:szCs w:val="32"/>
        </w:rPr>
        <w:t>如果有政府性基金预算的单位，按如下格式：</w:t>
      </w:r>
    </w:p>
    <w:p w:rsidR="005F5EA0" w:rsidRDefault="005A7268">
      <w:pPr>
        <w:tabs>
          <w:tab w:val="left" w:pos="1200"/>
          <w:tab w:val="right" w:pos="8306"/>
        </w:tabs>
        <w:ind w:firstLine="630"/>
        <w:jc w:val="left"/>
        <w:rPr>
          <w:rFonts w:ascii="宋体"/>
          <w:sz w:val="32"/>
          <w:szCs w:val="32"/>
        </w:rPr>
      </w:pPr>
      <w:r>
        <w:rPr>
          <w:rFonts w:ascii="宋体" w:hint="eastAsia"/>
          <w:sz w:val="32"/>
          <w:szCs w:val="32"/>
        </w:rPr>
        <w:t>2021</w:t>
      </w:r>
      <w:r>
        <w:rPr>
          <w:rFonts w:ascii="宋体"/>
          <w:sz w:val="32"/>
          <w:szCs w:val="32"/>
        </w:rPr>
        <w:t xml:space="preserve">年政府性基金预算支出 </w:t>
      </w:r>
      <w:r>
        <w:rPr>
          <w:rFonts w:ascii="宋体" w:hint="eastAsia"/>
          <w:sz w:val="32"/>
          <w:szCs w:val="32"/>
        </w:rPr>
        <w:t xml:space="preserve">  </w:t>
      </w:r>
      <w:r>
        <w:rPr>
          <w:rFonts w:ascii="宋体"/>
          <w:sz w:val="32"/>
          <w:szCs w:val="32"/>
        </w:rPr>
        <w:t xml:space="preserve"> 万元，其中：基本支出</w:t>
      </w:r>
      <w:r>
        <w:rPr>
          <w:rFonts w:ascii="宋体" w:hint="eastAsia"/>
          <w:sz w:val="32"/>
          <w:szCs w:val="32"/>
        </w:rPr>
        <w:t xml:space="preserve">   </w:t>
      </w:r>
      <w:r>
        <w:rPr>
          <w:rFonts w:ascii="宋体"/>
          <w:sz w:val="32"/>
          <w:szCs w:val="32"/>
        </w:rPr>
        <w:t xml:space="preserve"> 万元，占 </w:t>
      </w:r>
      <w:r>
        <w:rPr>
          <w:rFonts w:ascii="宋体" w:hint="eastAsia"/>
          <w:sz w:val="32"/>
          <w:szCs w:val="32"/>
        </w:rPr>
        <w:t xml:space="preserve">  </w:t>
      </w:r>
      <w:r>
        <w:rPr>
          <w:rFonts w:ascii="宋体"/>
          <w:sz w:val="32"/>
          <w:szCs w:val="32"/>
        </w:rPr>
        <w:t xml:space="preserve">%；项目支出 </w:t>
      </w:r>
      <w:r>
        <w:rPr>
          <w:rFonts w:ascii="宋体" w:hint="eastAsia"/>
          <w:sz w:val="32"/>
          <w:szCs w:val="32"/>
        </w:rPr>
        <w:t xml:space="preserve">  </w:t>
      </w:r>
      <w:r>
        <w:rPr>
          <w:rFonts w:ascii="宋体"/>
          <w:sz w:val="32"/>
          <w:szCs w:val="32"/>
        </w:rPr>
        <w:t xml:space="preserve"> 万元，占 </w:t>
      </w:r>
      <w:r>
        <w:rPr>
          <w:rFonts w:ascii="宋体" w:hint="eastAsia"/>
          <w:sz w:val="32"/>
          <w:szCs w:val="32"/>
        </w:rPr>
        <w:t xml:space="preserve">  </w:t>
      </w:r>
      <w:r>
        <w:rPr>
          <w:rFonts w:ascii="宋体"/>
          <w:sz w:val="32"/>
          <w:szCs w:val="32"/>
        </w:rPr>
        <w:t>%。 基本支出中，人员经费</w:t>
      </w:r>
      <w:r>
        <w:rPr>
          <w:rFonts w:ascii="宋体" w:hint="eastAsia"/>
          <w:sz w:val="32"/>
          <w:szCs w:val="32"/>
        </w:rPr>
        <w:t xml:space="preserve">    </w:t>
      </w:r>
      <w:r>
        <w:rPr>
          <w:rFonts w:ascii="宋体"/>
          <w:sz w:val="32"/>
          <w:szCs w:val="32"/>
        </w:rPr>
        <w:t xml:space="preserve">万元，占 </w:t>
      </w:r>
      <w:r>
        <w:rPr>
          <w:rFonts w:ascii="宋体" w:hint="eastAsia"/>
          <w:sz w:val="32"/>
          <w:szCs w:val="32"/>
        </w:rPr>
        <w:t xml:space="preserve">  </w:t>
      </w:r>
      <w:r>
        <w:rPr>
          <w:rFonts w:ascii="宋体"/>
          <w:sz w:val="32"/>
          <w:szCs w:val="32"/>
        </w:rPr>
        <w:t>%；公用经费</w:t>
      </w:r>
      <w:r>
        <w:rPr>
          <w:rFonts w:ascii="宋体" w:hint="eastAsia"/>
          <w:sz w:val="32"/>
          <w:szCs w:val="32"/>
        </w:rPr>
        <w:t xml:space="preserve">   万元，占   %。</w:t>
      </w:r>
    </w:p>
    <w:p w:rsidR="005F5EA0" w:rsidRDefault="005A7268">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5F5EA0" w:rsidRDefault="005A7268">
      <w:pPr>
        <w:rPr>
          <w:rFonts w:ascii="宋体"/>
          <w:sz w:val="32"/>
          <w:szCs w:val="32"/>
        </w:rPr>
      </w:pPr>
      <w:r>
        <w:rPr>
          <w:rFonts w:ascii="宋体" w:hint="eastAsia"/>
          <w:sz w:val="32"/>
          <w:szCs w:val="32"/>
        </w:rPr>
        <w:t xml:space="preserve">   （一）机关运行经费</w:t>
      </w:r>
    </w:p>
    <w:p w:rsidR="005F5EA0" w:rsidRDefault="005A7268">
      <w:pPr>
        <w:ind w:firstLine="645"/>
        <w:rPr>
          <w:rFonts w:ascii="宋体"/>
          <w:sz w:val="32"/>
          <w:szCs w:val="32"/>
        </w:rPr>
      </w:pPr>
      <w:r>
        <w:rPr>
          <w:rFonts w:ascii="宋体" w:hint="eastAsia"/>
          <w:sz w:val="32"/>
          <w:szCs w:val="32"/>
        </w:rPr>
        <w:t>2021年部门本级共   家行政单位，机关运行经费财政拨款预算     万元，比2021年预算增加    万元，增长    %。主要原因是：   。</w:t>
      </w:r>
    </w:p>
    <w:p w:rsidR="005F5EA0" w:rsidRDefault="005A7268">
      <w:pPr>
        <w:ind w:firstLineChars="150" w:firstLine="480"/>
        <w:rPr>
          <w:rFonts w:ascii="宋体"/>
          <w:sz w:val="32"/>
          <w:szCs w:val="32"/>
        </w:rPr>
      </w:pPr>
      <w:r>
        <w:rPr>
          <w:rFonts w:ascii="宋体" w:hint="eastAsia"/>
          <w:sz w:val="32"/>
          <w:szCs w:val="32"/>
        </w:rPr>
        <w:t>（二）政府采购情况</w:t>
      </w:r>
    </w:p>
    <w:p w:rsidR="005F5EA0" w:rsidRDefault="005A7268">
      <w:pPr>
        <w:ind w:firstLine="645"/>
        <w:rPr>
          <w:rFonts w:ascii="宋体"/>
          <w:sz w:val="32"/>
          <w:szCs w:val="32"/>
        </w:rPr>
      </w:pPr>
      <w:r>
        <w:rPr>
          <w:rFonts w:ascii="宋体" w:hint="eastAsia"/>
          <w:sz w:val="32"/>
          <w:szCs w:val="32"/>
        </w:rPr>
        <w:t>2021年政府采购预算总额   万元，其中：政府采购货物预算   万元，政府采购工作预算  万元，政府采购服务</w:t>
      </w:r>
      <w:r>
        <w:rPr>
          <w:rFonts w:ascii="宋体" w:hint="eastAsia"/>
          <w:sz w:val="32"/>
          <w:szCs w:val="32"/>
        </w:rPr>
        <w:lastRenderedPageBreak/>
        <w:t>预算   万元。</w:t>
      </w:r>
    </w:p>
    <w:p w:rsidR="005F5EA0" w:rsidRDefault="005A7268">
      <w:pPr>
        <w:rPr>
          <w:rFonts w:ascii="宋体"/>
          <w:sz w:val="32"/>
          <w:szCs w:val="32"/>
        </w:rPr>
      </w:pPr>
      <w:r>
        <w:rPr>
          <w:rFonts w:ascii="宋体" w:hint="eastAsia"/>
          <w:sz w:val="32"/>
          <w:szCs w:val="32"/>
        </w:rPr>
        <w:t xml:space="preserve">   （三）国有资产占有使用情况</w:t>
      </w:r>
    </w:p>
    <w:p w:rsidR="005F5EA0" w:rsidRDefault="005A7268">
      <w:pPr>
        <w:ind w:firstLineChars="150" w:firstLine="480"/>
        <w:rPr>
          <w:rFonts w:ascii="宋体"/>
          <w:sz w:val="32"/>
          <w:szCs w:val="32"/>
        </w:rPr>
      </w:pPr>
      <w:r>
        <w:rPr>
          <w:rFonts w:ascii="宋体" w:hint="eastAsia"/>
          <w:sz w:val="32"/>
          <w:szCs w:val="32"/>
        </w:rPr>
        <w:t>截止至2020年12月31日，部门本级和所属各预算单位共有车辆    辆，其中，领导干部用车  辆、一般公务用车  辆、一般执法执勤用车   辆、特种专业技术用车   辆、其他用车  辆。单位价值50万元以上通用设备   台（套），单位价值100万元以上专用设备   台（套）。</w:t>
      </w:r>
    </w:p>
    <w:p w:rsidR="005F5EA0" w:rsidRDefault="005A7268">
      <w:pPr>
        <w:ind w:firstLineChars="150" w:firstLine="480"/>
        <w:rPr>
          <w:rFonts w:ascii="宋体"/>
          <w:sz w:val="32"/>
          <w:szCs w:val="32"/>
        </w:rPr>
      </w:pPr>
      <w:r>
        <w:rPr>
          <w:rFonts w:ascii="宋体" w:hint="eastAsia"/>
          <w:sz w:val="32"/>
          <w:szCs w:val="32"/>
        </w:rPr>
        <w:t>（四）项目支出绩效目标情况说明</w:t>
      </w:r>
    </w:p>
    <w:p w:rsidR="005F5EA0" w:rsidRDefault="005A7268">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按照全面实施预算绩效管理的要求，结合本部门职能和重点工作，2021年确定   个项目支出的绩效目标和指标，涉及金额   万元。</w:t>
      </w:r>
    </w:p>
    <w:p w:rsidR="005F5EA0" w:rsidRDefault="005A7268">
      <w:pPr>
        <w:tabs>
          <w:tab w:val="left" w:pos="5025"/>
        </w:tabs>
        <w:jc w:val="center"/>
        <w:rPr>
          <w:rFonts w:ascii="宋体"/>
          <w:b/>
          <w:bCs/>
          <w:sz w:val="32"/>
          <w:szCs w:val="32"/>
        </w:rPr>
      </w:pPr>
      <w:r>
        <w:rPr>
          <w:rFonts w:ascii="宋体" w:hint="eastAsia"/>
          <w:b/>
          <w:bCs/>
          <w:sz w:val="32"/>
          <w:szCs w:val="32"/>
        </w:rPr>
        <w:t>第四部分  名词解释</w:t>
      </w:r>
    </w:p>
    <w:p w:rsidR="005F5EA0" w:rsidRDefault="005A7268">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5F5EA0" w:rsidRDefault="005A7268">
      <w:pPr>
        <w:widowControl/>
        <w:shd w:val="clear" w:color="auto" w:fill="FFFFFF"/>
        <w:spacing w:line="450" w:lineRule="atLeast"/>
        <w:jc w:val="left"/>
        <w:rPr>
          <w:rFonts w:ascii="宋体"/>
          <w:sz w:val="32"/>
          <w:szCs w:val="32"/>
        </w:rPr>
      </w:pPr>
      <w:r>
        <w:rPr>
          <w:rFonts w:ascii="宋体"/>
          <w:sz w:val="32"/>
          <w:szCs w:val="32"/>
        </w:rPr>
        <w:t>般公共预算拨付的资金。</w:t>
      </w:r>
    </w:p>
    <w:p w:rsidR="005F5EA0" w:rsidRDefault="005A7268">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5F5EA0" w:rsidRDefault="005A7268">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5F5EA0" w:rsidRDefault="005A7268">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lastRenderedPageBreak/>
        <w:t>（六）上级补助收入：指预算单位从主管部门或上级单位取得的非财政拨款补助收入。</w:t>
      </w:r>
    </w:p>
    <w:p w:rsidR="005F5EA0" w:rsidRDefault="005A7268">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5F5EA0" w:rsidRDefault="005A7268">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F5EA0" w:rsidRDefault="005A7268">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lastRenderedPageBreak/>
        <w:t>（十八）项目支出绩效目标：项目支出绩效目标是指部门预算安排的项目支出在一定期限内预期达到的产出和效果。</w:t>
      </w:r>
    </w:p>
    <w:p w:rsidR="005F5EA0" w:rsidRDefault="005A726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5F5EA0" w:rsidRDefault="005F5EA0">
      <w:pPr>
        <w:tabs>
          <w:tab w:val="left" w:pos="5025"/>
        </w:tabs>
        <w:rPr>
          <w:rFonts w:ascii="宋体"/>
          <w:sz w:val="32"/>
          <w:szCs w:val="32"/>
        </w:rPr>
      </w:pPr>
    </w:p>
    <w:p w:rsidR="005F5EA0" w:rsidRDefault="005F5EA0">
      <w:pPr>
        <w:rPr>
          <w:rFonts w:ascii="宋体"/>
          <w:sz w:val="32"/>
          <w:szCs w:val="32"/>
        </w:rPr>
      </w:pPr>
    </w:p>
    <w:p w:rsidR="005F5EA0" w:rsidRDefault="005F5EA0">
      <w:pPr>
        <w:rPr>
          <w:rFonts w:ascii="宋体"/>
          <w:sz w:val="32"/>
          <w:szCs w:val="32"/>
        </w:rPr>
      </w:pPr>
    </w:p>
    <w:p w:rsidR="005F5EA0" w:rsidRDefault="005F5EA0">
      <w:pPr>
        <w:rPr>
          <w:rFonts w:ascii="宋体"/>
          <w:sz w:val="32"/>
          <w:szCs w:val="32"/>
        </w:rPr>
      </w:pPr>
    </w:p>
    <w:sectPr w:rsidR="005F5EA0" w:rsidSect="005F5EA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AE5" w:rsidRDefault="00930AE5" w:rsidP="003E7D34">
      <w:r>
        <w:separator/>
      </w:r>
    </w:p>
  </w:endnote>
  <w:endnote w:type="continuationSeparator" w:id="1">
    <w:p w:rsidR="00930AE5" w:rsidRDefault="00930AE5" w:rsidP="003E7D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270" w:rsidRDefault="00AA427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270" w:rsidRDefault="00AA427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270" w:rsidRDefault="00AA427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AE5" w:rsidRDefault="00930AE5" w:rsidP="003E7D34">
      <w:r>
        <w:separator/>
      </w:r>
    </w:p>
  </w:footnote>
  <w:footnote w:type="continuationSeparator" w:id="1">
    <w:p w:rsidR="00930AE5" w:rsidRDefault="00930AE5" w:rsidP="003E7D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270" w:rsidRDefault="00AA427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D34" w:rsidRDefault="003E7D34" w:rsidP="00AA427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270" w:rsidRDefault="00AA427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F5EA0"/>
    <w:rsid w:val="000064D7"/>
    <w:rsid w:val="000973D2"/>
    <w:rsid w:val="00190060"/>
    <w:rsid w:val="00234145"/>
    <w:rsid w:val="00273D45"/>
    <w:rsid w:val="00283A75"/>
    <w:rsid w:val="002874B6"/>
    <w:rsid w:val="002D22BF"/>
    <w:rsid w:val="003E7D34"/>
    <w:rsid w:val="005A7268"/>
    <w:rsid w:val="005F57F4"/>
    <w:rsid w:val="005F5EA0"/>
    <w:rsid w:val="00714A61"/>
    <w:rsid w:val="007A5568"/>
    <w:rsid w:val="00930AE5"/>
    <w:rsid w:val="009D6A1C"/>
    <w:rsid w:val="00AA4270"/>
    <w:rsid w:val="00B226BA"/>
    <w:rsid w:val="00B23295"/>
    <w:rsid w:val="00B42CD7"/>
    <w:rsid w:val="00C3223A"/>
    <w:rsid w:val="00DF51F4"/>
    <w:rsid w:val="00E22E3F"/>
    <w:rsid w:val="3ADE70C4"/>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A0"/>
    <w:pPr>
      <w:widowControl w:val="0"/>
      <w:jc w:val="both"/>
    </w:pPr>
    <w:rPr>
      <w:rFonts w:cs="Times New Roman"/>
      <w:kern w:val="2"/>
      <w:sz w:val="21"/>
      <w:szCs w:val="22"/>
    </w:rPr>
  </w:style>
  <w:style w:type="paragraph" w:styleId="5">
    <w:name w:val="heading 5"/>
    <w:basedOn w:val="a"/>
    <w:next w:val="a"/>
    <w:link w:val="5Char"/>
    <w:uiPriority w:val="9"/>
    <w:qFormat/>
    <w:locked/>
    <w:rsid w:val="005F5EA0"/>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5F5EA0"/>
    <w:pPr>
      <w:ind w:leftChars="2500" w:left="100"/>
    </w:pPr>
  </w:style>
  <w:style w:type="paragraph" w:styleId="a4">
    <w:name w:val="footer"/>
    <w:basedOn w:val="a"/>
    <w:link w:val="Char0"/>
    <w:uiPriority w:val="99"/>
    <w:semiHidden/>
    <w:qFormat/>
    <w:rsid w:val="005F5EA0"/>
    <w:pPr>
      <w:tabs>
        <w:tab w:val="center" w:pos="4153"/>
        <w:tab w:val="right" w:pos="8306"/>
      </w:tabs>
      <w:snapToGrid w:val="0"/>
      <w:jc w:val="left"/>
    </w:pPr>
    <w:rPr>
      <w:sz w:val="18"/>
      <w:szCs w:val="18"/>
    </w:rPr>
  </w:style>
  <w:style w:type="paragraph" w:styleId="a5">
    <w:name w:val="header"/>
    <w:basedOn w:val="a"/>
    <w:link w:val="Char1"/>
    <w:uiPriority w:val="99"/>
    <w:semiHidden/>
    <w:rsid w:val="005F5EA0"/>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5F5EA0"/>
    <w:pPr>
      <w:ind w:firstLineChars="200" w:firstLine="420"/>
    </w:pPr>
  </w:style>
  <w:style w:type="paragraph" w:customStyle="1" w:styleId="customunionstyle">
    <w:name w:val="custom_unionstyle"/>
    <w:basedOn w:val="a"/>
    <w:qFormat/>
    <w:rsid w:val="005F5EA0"/>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5F5EA0"/>
    <w:rPr>
      <w:rFonts w:cs="Times New Roman"/>
      <w:sz w:val="18"/>
      <w:szCs w:val="18"/>
    </w:rPr>
  </w:style>
  <w:style w:type="character" w:customStyle="1" w:styleId="Char0">
    <w:name w:val="页脚 Char"/>
    <w:basedOn w:val="a0"/>
    <w:link w:val="a4"/>
    <w:uiPriority w:val="99"/>
    <w:rsid w:val="005F5EA0"/>
    <w:rPr>
      <w:rFonts w:cs="Times New Roman"/>
      <w:sz w:val="18"/>
      <w:szCs w:val="18"/>
    </w:rPr>
  </w:style>
  <w:style w:type="character" w:customStyle="1" w:styleId="Char">
    <w:name w:val="日期 Char"/>
    <w:basedOn w:val="a0"/>
    <w:link w:val="a3"/>
    <w:uiPriority w:val="99"/>
    <w:rsid w:val="005F5EA0"/>
    <w:rPr>
      <w:rFonts w:cs="Times New Roman"/>
    </w:rPr>
  </w:style>
  <w:style w:type="character" w:customStyle="1" w:styleId="5Char">
    <w:name w:val="标题 5 Char"/>
    <w:basedOn w:val="a0"/>
    <w:link w:val="5"/>
    <w:uiPriority w:val="9"/>
    <w:rsid w:val="005F5EA0"/>
    <w:rPr>
      <w:rFonts w:ascii="宋体" w:hAnsi="宋体" w:cs="宋体"/>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622</Words>
  <Characters>3549</Characters>
  <Application>Microsoft Office Word</Application>
  <DocSecurity>0</DocSecurity>
  <Lines>29</Lines>
  <Paragraphs>8</Paragraphs>
  <ScaleCrop>false</ScaleCrop>
  <Company>微软中国</Company>
  <LinksUpToDate>false</LinksUpToDate>
  <CharactersWithSpaces>4163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lenovo</cp:lastModifiedBy>
  <cp:revision>15</cp:revision>
  <cp:lastPrinted>2019-04-13T09:33:00Z</cp:lastPrinted>
  <dcterms:created xsi:type="dcterms:W3CDTF">2017-06-04T03:38:00Z</dcterms:created>
  <dcterms:modified xsi:type="dcterms:W3CDTF">2022-09-07T06:33:00Z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